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B2084" w14:textId="77777777" w:rsidR="00834345" w:rsidRDefault="00834345" w:rsidP="00E378FB">
      <w:pPr>
        <w:spacing w:line="480" w:lineRule="auto"/>
        <w:jc w:val="center"/>
        <w:rPr>
          <w:rFonts w:ascii="Times New Roman" w:hAnsi="Times New Roman" w:cs="Times New Roman"/>
          <w:b/>
          <w:sz w:val="24"/>
          <w:szCs w:val="24"/>
        </w:rPr>
      </w:pPr>
    </w:p>
    <w:p w14:paraId="698B496F" w14:textId="77777777" w:rsidR="00834345" w:rsidRDefault="00834345" w:rsidP="00E378FB">
      <w:pPr>
        <w:spacing w:line="480" w:lineRule="auto"/>
        <w:jc w:val="center"/>
        <w:rPr>
          <w:rFonts w:ascii="Times New Roman" w:hAnsi="Times New Roman" w:cs="Times New Roman"/>
          <w:b/>
          <w:sz w:val="24"/>
          <w:szCs w:val="24"/>
        </w:rPr>
      </w:pPr>
    </w:p>
    <w:p w14:paraId="1F8D0D3B" w14:textId="77777777" w:rsidR="00834345" w:rsidRDefault="00834345" w:rsidP="00E378FB">
      <w:pPr>
        <w:spacing w:line="480" w:lineRule="auto"/>
        <w:jc w:val="center"/>
        <w:rPr>
          <w:rFonts w:ascii="Times New Roman" w:hAnsi="Times New Roman" w:cs="Times New Roman"/>
          <w:b/>
          <w:sz w:val="24"/>
          <w:szCs w:val="24"/>
        </w:rPr>
      </w:pPr>
    </w:p>
    <w:p w14:paraId="0141451D" w14:textId="77777777" w:rsidR="00834345" w:rsidRDefault="00834345" w:rsidP="00E378FB">
      <w:pPr>
        <w:spacing w:line="480" w:lineRule="auto"/>
        <w:jc w:val="center"/>
        <w:rPr>
          <w:rFonts w:ascii="Times New Roman" w:hAnsi="Times New Roman" w:cs="Times New Roman"/>
          <w:b/>
          <w:sz w:val="24"/>
          <w:szCs w:val="24"/>
        </w:rPr>
      </w:pPr>
    </w:p>
    <w:p w14:paraId="01BABA8F" w14:textId="602FBE9F" w:rsidR="00E378FB" w:rsidRDefault="00E378FB" w:rsidP="00E378F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Patch Management and Vulnerability Management</w:t>
      </w:r>
    </w:p>
    <w:p w14:paraId="22B0C330" w14:textId="2CE01902" w:rsidR="00E378FB" w:rsidRDefault="00E378FB" w:rsidP="00E378F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14:paraId="2C2C229E" w14:textId="4E4ACA10" w:rsidR="00E378FB" w:rsidRDefault="00E378FB" w:rsidP="00E378F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2636B8A8" w14:textId="713ABF51" w:rsidR="00E378FB" w:rsidRDefault="00E378FB" w:rsidP="00E378F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048AEBF3" w14:textId="77777777" w:rsidR="00E378FB" w:rsidRDefault="00E378FB">
      <w:pPr>
        <w:rPr>
          <w:rFonts w:ascii="Times New Roman" w:hAnsi="Times New Roman" w:cs="Times New Roman"/>
          <w:b/>
          <w:sz w:val="24"/>
          <w:szCs w:val="24"/>
        </w:rPr>
      </w:pPr>
      <w:r>
        <w:rPr>
          <w:rFonts w:ascii="Times New Roman" w:hAnsi="Times New Roman" w:cs="Times New Roman"/>
          <w:b/>
          <w:sz w:val="24"/>
          <w:szCs w:val="24"/>
        </w:rPr>
        <w:br w:type="page"/>
      </w:r>
    </w:p>
    <w:p w14:paraId="27D48AF3" w14:textId="7393B4C5" w:rsidR="00E378FB" w:rsidRPr="00E378FB" w:rsidRDefault="00E378FB" w:rsidP="00E378FB">
      <w:pPr>
        <w:spacing w:line="480" w:lineRule="auto"/>
        <w:jc w:val="center"/>
        <w:rPr>
          <w:rFonts w:ascii="Times New Roman" w:hAnsi="Times New Roman" w:cs="Times New Roman"/>
          <w:b/>
          <w:sz w:val="24"/>
          <w:szCs w:val="24"/>
        </w:rPr>
      </w:pPr>
      <w:r w:rsidRPr="00E378FB">
        <w:rPr>
          <w:rFonts w:ascii="Times New Roman" w:hAnsi="Times New Roman" w:cs="Times New Roman"/>
          <w:b/>
          <w:sz w:val="24"/>
          <w:szCs w:val="24"/>
        </w:rPr>
        <w:lastRenderedPageBreak/>
        <w:t>Patch Management and Vulnerability Management</w:t>
      </w:r>
    </w:p>
    <w:p w14:paraId="265F8E83" w14:textId="0B2B8E8E" w:rsidR="00E378FB" w:rsidRPr="00E378FB" w:rsidRDefault="00E378FB" w:rsidP="00E378FB">
      <w:pPr>
        <w:spacing w:line="480" w:lineRule="auto"/>
        <w:jc w:val="center"/>
        <w:rPr>
          <w:rFonts w:ascii="Times New Roman" w:hAnsi="Times New Roman" w:cs="Times New Roman"/>
          <w:b/>
          <w:sz w:val="24"/>
          <w:szCs w:val="24"/>
        </w:rPr>
      </w:pPr>
      <w:r w:rsidRPr="00E378FB">
        <w:rPr>
          <w:rFonts w:ascii="Times New Roman" w:hAnsi="Times New Roman" w:cs="Times New Roman"/>
          <w:b/>
          <w:sz w:val="24"/>
          <w:szCs w:val="24"/>
        </w:rPr>
        <w:t>Introduction</w:t>
      </w:r>
    </w:p>
    <w:p w14:paraId="44FC0762" w14:textId="5DB04880" w:rsidR="00E378FB" w:rsidRPr="00E378FB" w:rsidRDefault="008F6935" w:rsidP="00E378FB">
      <w:pPr>
        <w:spacing w:line="480" w:lineRule="auto"/>
        <w:ind w:firstLine="720"/>
        <w:rPr>
          <w:rFonts w:ascii="Times New Roman" w:hAnsi="Times New Roman" w:cs="Times New Roman"/>
          <w:sz w:val="24"/>
          <w:szCs w:val="24"/>
        </w:rPr>
      </w:pPr>
      <w:r w:rsidRPr="00E378FB">
        <w:rPr>
          <w:rFonts w:ascii="Times New Roman" w:hAnsi="Times New Roman" w:cs="Times New Roman"/>
          <w:sz w:val="24"/>
          <w:szCs w:val="24"/>
        </w:rPr>
        <w:t>Typically, there is tremendous increase of vulnerabilities requiring organizations to adopt a robust strategic approach, most importantly, an excellent patching technique as well as vulnerability mechanism. Therefore, when you compare patch management and vulnerability management, they are utilized together for the purpose of reducing timely associated risks</w:t>
      </w:r>
      <w:r w:rsidR="00E378FB" w:rsidRPr="00E378FB">
        <w:rPr>
          <w:rFonts w:ascii="Times New Roman" w:hAnsi="Times New Roman" w:cs="Times New Roman"/>
          <w:sz w:val="24"/>
          <w:szCs w:val="24"/>
        </w:rPr>
        <w:t xml:space="preserve"> (Kelley, Takamura &amp; Moore, 2019)</w:t>
      </w:r>
      <w:r w:rsidRPr="00E378FB">
        <w:rPr>
          <w:rFonts w:ascii="Times New Roman" w:hAnsi="Times New Roman" w:cs="Times New Roman"/>
          <w:sz w:val="24"/>
          <w:szCs w:val="24"/>
        </w:rPr>
        <w:t xml:space="preserve">. To achieve this, the organization encompasses all the features regarding the tools </w:t>
      </w:r>
      <w:r w:rsidR="00042C65" w:rsidRPr="00E378FB">
        <w:rPr>
          <w:rFonts w:ascii="Times New Roman" w:hAnsi="Times New Roman" w:cs="Times New Roman"/>
          <w:sz w:val="24"/>
          <w:szCs w:val="24"/>
        </w:rPr>
        <w:t xml:space="preserve">to reduce the attacking surfaces susceptible to attackers. For instance, managing the security foliage such as executing policies of passwords, protection of memory including authenticating loopholes. </w:t>
      </w:r>
    </w:p>
    <w:p w14:paraId="00023366" w14:textId="77777777" w:rsidR="00E378FB" w:rsidRPr="00E378FB" w:rsidRDefault="00042C65" w:rsidP="00E378FB">
      <w:pPr>
        <w:spacing w:line="480" w:lineRule="auto"/>
        <w:ind w:firstLine="720"/>
        <w:rPr>
          <w:rFonts w:ascii="Times New Roman" w:hAnsi="Times New Roman" w:cs="Times New Roman"/>
          <w:sz w:val="24"/>
          <w:szCs w:val="24"/>
        </w:rPr>
      </w:pPr>
      <w:r w:rsidRPr="00E378FB">
        <w:rPr>
          <w:rFonts w:ascii="Times New Roman" w:hAnsi="Times New Roman" w:cs="Times New Roman"/>
          <w:sz w:val="24"/>
          <w:szCs w:val="24"/>
        </w:rPr>
        <w:t>Contrastingly, patch management is a technique applied in updating</w:t>
      </w:r>
      <w:r w:rsidR="00E14188" w:rsidRPr="00E378FB">
        <w:rPr>
          <w:rFonts w:ascii="Times New Roman" w:hAnsi="Times New Roman" w:cs="Times New Roman"/>
          <w:sz w:val="24"/>
          <w:szCs w:val="24"/>
        </w:rPr>
        <w:t xml:space="preserve"> not only the software but also the operating systems in highlighting, classifying and prioritizing patches that are missing on any asset. On the other hand, vulnerability management is a mechanism that aids in the discovery of assets, particularly, on the network. Whereby, it has the capacity of categorizing the operating systems and even other applications giving intrinsic reports and security to the targeted </w:t>
      </w:r>
      <w:r w:rsidR="00FE7FD9" w:rsidRPr="00E378FB">
        <w:rPr>
          <w:rFonts w:ascii="Times New Roman" w:hAnsi="Times New Roman" w:cs="Times New Roman"/>
          <w:sz w:val="24"/>
          <w:szCs w:val="24"/>
        </w:rPr>
        <w:t>systems</w:t>
      </w:r>
      <w:r w:rsidR="00E14188" w:rsidRPr="00E378FB">
        <w:rPr>
          <w:rFonts w:ascii="Times New Roman" w:hAnsi="Times New Roman" w:cs="Times New Roman"/>
          <w:sz w:val="24"/>
          <w:szCs w:val="24"/>
        </w:rPr>
        <w:t>.</w:t>
      </w:r>
      <w:r w:rsidR="00FE7FD9" w:rsidRPr="00E378FB">
        <w:rPr>
          <w:rFonts w:ascii="Times New Roman" w:hAnsi="Times New Roman" w:cs="Times New Roman"/>
          <w:sz w:val="24"/>
          <w:szCs w:val="24"/>
        </w:rPr>
        <w:t xml:space="preserve">  </w:t>
      </w:r>
    </w:p>
    <w:p w14:paraId="47BEE4FB" w14:textId="1B2916D6" w:rsidR="00E378FB" w:rsidRPr="00E378FB" w:rsidRDefault="00FE7FD9" w:rsidP="00E378FB">
      <w:pPr>
        <w:spacing w:line="480" w:lineRule="auto"/>
        <w:ind w:firstLine="720"/>
        <w:rPr>
          <w:rFonts w:ascii="Times New Roman" w:hAnsi="Times New Roman" w:cs="Times New Roman"/>
          <w:sz w:val="24"/>
          <w:szCs w:val="24"/>
        </w:rPr>
      </w:pPr>
      <w:r w:rsidRPr="00E378FB">
        <w:rPr>
          <w:rFonts w:ascii="Times New Roman" w:hAnsi="Times New Roman" w:cs="Times New Roman"/>
          <w:sz w:val="24"/>
          <w:szCs w:val="24"/>
        </w:rPr>
        <w:t>Basically, patch management focuses on the identification of the processes and the controls useful in the provision of protection that is appropriate in curbing the threats, which can compromise the entire information system if not handled well by the organization. While vulnerability management focuses on the establishment of both proce</w:t>
      </w:r>
      <w:r w:rsidR="00104250" w:rsidRPr="00E378FB">
        <w:rPr>
          <w:rFonts w:ascii="Times New Roman" w:hAnsi="Times New Roman" w:cs="Times New Roman"/>
          <w:sz w:val="24"/>
          <w:szCs w:val="24"/>
        </w:rPr>
        <w:t>sses including controls that are helpful in identifying vulnerabilities in the organization setting</w:t>
      </w:r>
      <w:r w:rsidR="00E378FB" w:rsidRPr="00E378FB">
        <w:rPr>
          <w:rFonts w:ascii="Times New Roman" w:hAnsi="Times New Roman" w:cs="Times New Roman"/>
          <w:sz w:val="24"/>
          <w:szCs w:val="24"/>
        </w:rPr>
        <w:t xml:space="preserve"> (Zhang &amp; Li, 2018)</w:t>
      </w:r>
      <w:r w:rsidR="00104250" w:rsidRPr="00E378FB">
        <w:rPr>
          <w:rFonts w:ascii="Times New Roman" w:hAnsi="Times New Roman" w:cs="Times New Roman"/>
          <w:sz w:val="24"/>
          <w:szCs w:val="24"/>
        </w:rPr>
        <w:t xml:space="preserve">. In most cases, the firm’s significant components such as the technological infrastructure as well as the </w:t>
      </w:r>
      <w:r w:rsidR="00104250" w:rsidRPr="00E378FB">
        <w:rPr>
          <w:rFonts w:ascii="Times New Roman" w:hAnsi="Times New Roman" w:cs="Times New Roman"/>
          <w:sz w:val="24"/>
          <w:szCs w:val="24"/>
        </w:rPr>
        <w:lastRenderedPageBreak/>
        <w:t>information system are exploited by the attackers in gaining unauthorized accessibility, disrupting the operations of the business and stealing or leaking the sensitive information.</w:t>
      </w:r>
      <w:r w:rsidR="0011779C" w:rsidRPr="00E378FB">
        <w:rPr>
          <w:rFonts w:ascii="Times New Roman" w:hAnsi="Times New Roman" w:cs="Times New Roman"/>
          <w:sz w:val="24"/>
          <w:szCs w:val="24"/>
        </w:rPr>
        <w:t xml:space="preserve"> </w:t>
      </w:r>
    </w:p>
    <w:p w14:paraId="57818B06" w14:textId="77777777" w:rsidR="00E378FB" w:rsidRPr="00E378FB" w:rsidRDefault="0011779C" w:rsidP="00E378FB">
      <w:pPr>
        <w:spacing w:line="480" w:lineRule="auto"/>
        <w:ind w:firstLine="720"/>
        <w:rPr>
          <w:rFonts w:ascii="Times New Roman" w:hAnsi="Times New Roman" w:cs="Times New Roman"/>
          <w:sz w:val="24"/>
          <w:szCs w:val="24"/>
        </w:rPr>
      </w:pPr>
      <w:r w:rsidRPr="00E378FB">
        <w:rPr>
          <w:rFonts w:ascii="Times New Roman" w:hAnsi="Times New Roman" w:cs="Times New Roman"/>
          <w:sz w:val="24"/>
          <w:szCs w:val="24"/>
        </w:rPr>
        <w:t>Actually,</w:t>
      </w:r>
      <w:r w:rsidR="00104250" w:rsidRPr="00E378FB">
        <w:rPr>
          <w:rFonts w:ascii="Times New Roman" w:hAnsi="Times New Roman" w:cs="Times New Roman"/>
          <w:sz w:val="24"/>
          <w:szCs w:val="24"/>
        </w:rPr>
        <w:t xml:space="preserve"> </w:t>
      </w:r>
      <w:r w:rsidRPr="00E378FB">
        <w:rPr>
          <w:rFonts w:ascii="Times New Roman" w:hAnsi="Times New Roman" w:cs="Times New Roman"/>
          <w:sz w:val="24"/>
          <w:szCs w:val="24"/>
        </w:rPr>
        <w:t xml:space="preserve">patch management and vulnerability management play a vital role of managing problems of scale. In the case of patch management, it solves problems of security by fixing vulnerabilities on not only software but also applications of the organization susceptible to </w:t>
      </w:r>
      <w:r w:rsidR="00947102" w:rsidRPr="00E378FB">
        <w:rPr>
          <w:rFonts w:ascii="Times New Roman" w:hAnsi="Times New Roman" w:cs="Times New Roman"/>
          <w:sz w:val="24"/>
          <w:szCs w:val="24"/>
        </w:rPr>
        <w:t xml:space="preserve">cyber related threats. By doing so, the firm is in a better position of reducing its security threat. In addition, it </w:t>
      </w:r>
      <w:r w:rsidR="007C4C9D" w:rsidRPr="00E378FB">
        <w:rPr>
          <w:rFonts w:ascii="Times New Roman" w:hAnsi="Times New Roman" w:cs="Times New Roman"/>
          <w:sz w:val="24"/>
          <w:szCs w:val="24"/>
        </w:rPr>
        <w:t>boosts</w:t>
      </w:r>
      <w:r w:rsidR="00947102" w:rsidRPr="00E378FB">
        <w:rPr>
          <w:rFonts w:ascii="Times New Roman" w:hAnsi="Times New Roman" w:cs="Times New Roman"/>
          <w:sz w:val="24"/>
          <w:szCs w:val="24"/>
        </w:rPr>
        <w:t xml:space="preserve"> the level of system uptime by ensuring that the organization’s software and applications are modified based on the transformations and also smoothly operated, thus, the system uptime is supported effectively.</w:t>
      </w:r>
      <w:r w:rsidR="007C4C9D" w:rsidRPr="00E378FB">
        <w:rPr>
          <w:rFonts w:ascii="Times New Roman" w:hAnsi="Times New Roman" w:cs="Times New Roman"/>
          <w:sz w:val="24"/>
          <w:szCs w:val="24"/>
        </w:rPr>
        <w:t xml:space="preserve"> </w:t>
      </w:r>
    </w:p>
    <w:p w14:paraId="068DA7C4" w14:textId="20DF0152" w:rsidR="00F30C21" w:rsidRPr="00E378FB" w:rsidRDefault="007C4C9D" w:rsidP="00E378FB">
      <w:pPr>
        <w:spacing w:line="480" w:lineRule="auto"/>
        <w:ind w:firstLine="720"/>
        <w:rPr>
          <w:rFonts w:ascii="Times New Roman" w:hAnsi="Times New Roman" w:cs="Times New Roman"/>
          <w:sz w:val="24"/>
          <w:szCs w:val="24"/>
        </w:rPr>
      </w:pPr>
      <w:r w:rsidRPr="00E378FB">
        <w:rPr>
          <w:rFonts w:ascii="Times New Roman" w:hAnsi="Times New Roman" w:cs="Times New Roman"/>
          <w:sz w:val="24"/>
          <w:szCs w:val="24"/>
        </w:rPr>
        <w:t xml:space="preserve">In regards to vulnerability management, it helps in saving cost problems. By expansion, when the organization identifies </w:t>
      </w:r>
      <w:r w:rsidR="00476010" w:rsidRPr="00E378FB">
        <w:rPr>
          <w:rFonts w:ascii="Times New Roman" w:hAnsi="Times New Roman" w:cs="Times New Roman"/>
          <w:sz w:val="24"/>
          <w:szCs w:val="24"/>
        </w:rPr>
        <w:t xml:space="preserve">the </w:t>
      </w:r>
      <w:r w:rsidRPr="00E378FB">
        <w:rPr>
          <w:rFonts w:ascii="Times New Roman" w:hAnsi="Times New Roman" w:cs="Times New Roman"/>
          <w:sz w:val="24"/>
          <w:szCs w:val="24"/>
        </w:rPr>
        <w:t xml:space="preserve">breaches in terms of the need of upgrading the systems, </w:t>
      </w:r>
      <w:r w:rsidR="00476010" w:rsidRPr="00E378FB">
        <w:rPr>
          <w:rFonts w:ascii="Times New Roman" w:hAnsi="Times New Roman" w:cs="Times New Roman"/>
          <w:sz w:val="24"/>
          <w:szCs w:val="24"/>
        </w:rPr>
        <w:t>replacing vulnerabilities</w:t>
      </w:r>
      <w:r w:rsidRPr="00E378FB">
        <w:rPr>
          <w:rFonts w:ascii="Times New Roman" w:hAnsi="Times New Roman" w:cs="Times New Roman"/>
          <w:sz w:val="24"/>
          <w:szCs w:val="24"/>
        </w:rPr>
        <w:t xml:space="preserve"> or components that have been compromised</w:t>
      </w:r>
      <w:r w:rsidR="00476010" w:rsidRPr="00E378FB">
        <w:rPr>
          <w:rFonts w:ascii="Times New Roman" w:hAnsi="Times New Roman" w:cs="Times New Roman"/>
          <w:sz w:val="24"/>
          <w:szCs w:val="24"/>
        </w:rPr>
        <w:t>, through a comprehensive vulnerability management will help in mitigating these breaches and their costs</w:t>
      </w:r>
      <w:r w:rsidR="00E378FB" w:rsidRPr="00E378FB">
        <w:rPr>
          <w:rFonts w:ascii="Times New Roman" w:hAnsi="Times New Roman" w:cs="Times New Roman"/>
          <w:sz w:val="24"/>
          <w:szCs w:val="24"/>
        </w:rPr>
        <w:t xml:space="preserve"> (Park, 2019)</w:t>
      </w:r>
      <w:r w:rsidR="00476010" w:rsidRPr="00E378FB">
        <w:rPr>
          <w:rFonts w:ascii="Times New Roman" w:hAnsi="Times New Roman" w:cs="Times New Roman"/>
          <w:sz w:val="24"/>
          <w:szCs w:val="24"/>
        </w:rPr>
        <w:t>.</w:t>
      </w:r>
    </w:p>
    <w:p w14:paraId="7ECD9214" w14:textId="31976C5B" w:rsidR="00476010" w:rsidRPr="00E378FB" w:rsidRDefault="00476010" w:rsidP="00E378FB">
      <w:pPr>
        <w:spacing w:line="480" w:lineRule="auto"/>
        <w:jc w:val="center"/>
        <w:rPr>
          <w:rFonts w:ascii="Times New Roman" w:hAnsi="Times New Roman" w:cs="Times New Roman"/>
          <w:b/>
          <w:sz w:val="24"/>
          <w:szCs w:val="24"/>
        </w:rPr>
      </w:pPr>
      <w:r w:rsidRPr="00E378FB">
        <w:rPr>
          <w:rFonts w:ascii="Times New Roman" w:hAnsi="Times New Roman" w:cs="Times New Roman"/>
          <w:b/>
          <w:sz w:val="24"/>
          <w:szCs w:val="24"/>
        </w:rPr>
        <w:t>Conclusion</w:t>
      </w:r>
    </w:p>
    <w:p w14:paraId="19249E87" w14:textId="5F54517A" w:rsidR="00476010" w:rsidRPr="00E378FB" w:rsidRDefault="00476010" w:rsidP="00E378FB">
      <w:pPr>
        <w:spacing w:line="480" w:lineRule="auto"/>
        <w:ind w:firstLine="720"/>
        <w:rPr>
          <w:rFonts w:ascii="Times New Roman" w:hAnsi="Times New Roman" w:cs="Times New Roman"/>
          <w:sz w:val="24"/>
          <w:szCs w:val="24"/>
        </w:rPr>
      </w:pPr>
      <w:r w:rsidRPr="00E378FB">
        <w:rPr>
          <w:rFonts w:ascii="Times New Roman" w:hAnsi="Times New Roman" w:cs="Times New Roman"/>
          <w:sz w:val="24"/>
          <w:szCs w:val="24"/>
        </w:rPr>
        <w:t xml:space="preserve">Holistically, when the organization implement the named above controls will help in creating a consistent environment configuration that is free from vulnerabilities related to operating system as well as the application software. </w:t>
      </w:r>
    </w:p>
    <w:p w14:paraId="4005113F" w14:textId="77777777" w:rsidR="00834345" w:rsidRDefault="00834345" w:rsidP="00E378FB">
      <w:pPr>
        <w:spacing w:line="480" w:lineRule="auto"/>
        <w:jc w:val="center"/>
        <w:rPr>
          <w:rFonts w:ascii="Times New Roman" w:hAnsi="Times New Roman" w:cs="Times New Roman"/>
          <w:b/>
          <w:sz w:val="24"/>
          <w:szCs w:val="24"/>
        </w:rPr>
      </w:pPr>
    </w:p>
    <w:p w14:paraId="1D738212" w14:textId="77777777" w:rsidR="00834345" w:rsidRDefault="00834345" w:rsidP="00E378FB">
      <w:pPr>
        <w:spacing w:line="480" w:lineRule="auto"/>
        <w:jc w:val="center"/>
        <w:rPr>
          <w:rFonts w:ascii="Times New Roman" w:hAnsi="Times New Roman" w:cs="Times New Roman"/>
          <w:b/>
          <w:sz w:val="24"/>
          <w:szCs w:val="24"/>
        </w:rPr>
      </w:pPr>
    </w:p>
    <w:p w14:paraId="7351A5DB" w14:textId="77777777" w:rsidR="00834345" w:rsidRDefault="00834345" w:rsidP="00E378FB">
      <w:pPr>
        <w:spacing w:line="480" w:lineRule="auto"/>
        <w:jc w:val="center"/>
        <w:rPr>
          <w:rFonts w:ascii="Times New Roman" w:hAnsi="Times New Roman" w:cs="Times New Roman"/>
          <w:b/>
          <w:sz w:val="24"/>
          <w:szCs w:val="24"/>
        </w:rPr>
      </w:pPr>
    </w:p>
    <w:p w14:paraId="1E54C10A" w14:textId="77777777" w:rsidR="00834345" w:rsidRDefault="00834345" w:rsidP="00E378FB">
      <w:pPr>
        <w:spacing w:line="480" w:lineRule="auto"/>
        <w:jc w:val="center"/>
        <w:rPr>
          <w:rFonts w:ascii="Times New Roman" w:hAnsi="Times New Roman" w:cs="Times New Roman"/>
          <w:b/>
          <w:sz w:val="24"/>
          <w:szCs w:val="24"/>
        </w:rPr>
      </w:pPr>
    </w:p>
    <w:p w14:paraId="40C69D9F" w14:textId="4B9EA83E" w:rsidR="00826470" w:rsidRPr="00E378FB" w:rsidRDefault="00826470" w:rsidP="00E378FB">
      <w:pPr>
        <w:spacing w:line="480" w:lineRule="auto"/>
        <w:jc w:val="center"/>
        <w:rPr>
          <w:rFonts w:ascii="Times New Roman" w:hAnsi="Times New Roman" w:cs="Times New Roman"/>
          <w:b/>
          <w:sz w:val="24"/>
          <w:szCs w:val="24"/>
        </w:rPr>
      </w:pPr>
      <w:r w:rsidRPr="00E378FB">
        <w:rPr>
          <w:rFonts w:ascii="Times New Roman" w:hAnsi="Times New Roman" w:cs="Times New Roman"/>
          <w:b/>
          <w:sz w:val="24"/>
          <w:szCs w:val="24"/>
        </w:rPr>
        <w:lastRenderedPageBreak/>
        <w:t>References</w:t>
      </w:r>
    </w:p>
    <w:p w14:paraId="1D146A07" w14:textId="26425D0A" w:rsidR="00826470" w:rsidRPr="00E378FB" w:rsidRDefault="00826470" w:rsidP="00E378FB">
      <w:pPr>
        <w:spacing w:line="480" w:lineRule="auto"/>
        <w:ind w:left="720" w:hanging="720"/>
        <w:rPr>
          <w:rFonts w:ascii="Times New Roman" w:hAnsi="Times New Roman" w:cs="Times New Roman"/>
          <w:b/>
          <w:sz w:val="24"/>
          <w:szCs w:val="24"/>
        </w:rPr>
      </w:pPr>
      <w:bookmarkStart w:id="0" w:name="_GoBack"/>
      <w:r w:rsidRPr="00E378FB">
        <w:rPr>
          <w:rFonts w:ascii="Times New Roman" w:hAnsi="Times New Roman" w:cs="Times New Roman"/>
          <w:sz w:val="24"/>
          <w:szCs w:val="24"/>
        </w:rPr>
        <w:t>Kell</w:t>
      </w:r>
      <w:r w:rsidR="00E378FB" w:rsidRPr="00E378FB">
        <w:rPr>
          <w:rFonts w:ascii="Times New Roman" w:hAnsi="Times New Roman" w:cs="Times New Roman"/>
          <w:sz w:val="24"/>
          <w:szCs w:val="24"/>
        </w:rPr>
        <w:t>e</w:t>
      </w:r>
      <w:r w:rsidRPr="00E378FB">
        <w:rPr>
          <w:rFonts w:ascii="Times New Roman" w:hAnsi="Times New Roman" w:cs="Times New Roman"/>
          <w:sz w:val="24"/>
          <w:szCs w:val="24"/>
        </w:rPr>
        <w:t xml:space="preserve">y, D., Takamura, E. &amp; Moore, G. (2019). Automation Support for Security Control Assessments: </w:t>
      </w:r>
    </w:p>
    <w:p w14:paraId="4DDECB9B" w14:textId="494BE712" w:rsidR="00826470" w:rsidRPr="00E378FB" w:rsidRDefault="00826470" w:rsidP="00E378FB">
      <w:pPr>
        <w:spacing w:line="480" w:lineRule="auto"/>
        <w:ind w:left="720" w:hanging="720"/>
        <w:rPr>
          <w:rFonts w:ascii="Times New Roman" w:hAnsi="Times New Roman" w:cs="Times New Roman"/>
          <w:sz w:val="24"/>
          <w:szCs w:val="24"/>
        </w:rPr>
      </w:pPr>
      <w:r w:rsidRPr="00E378FB">
        <w:rPr>
          <w:rFonts w:ascii="Times New Roman" w:hAnsi="Times New Roman" w:cs="Times New Roman"/>
          <w:sz w:val="24"/>
          <w:szCs w:val="24"/>
        </w:rPr>
        <w:t xml:space="preserve">Software Vulnerability Management. </w:t>
      </w:r>
      <w:r w:rsidRPr="00E378FB">
        <w:rPr>
          <w:rFonts w:ascii="Times New Roman" w:hAnsi="Times New Roman" w:cs="Times New Roman"/>
          <w:i/>
          <w:sz w:val="24"/>
          <w:szCs w:val="24"/>
        </w:rPr>
        <w:t>National Institute of Standards and Technology.</w:t>
      </w:r>
    </w:p>
    <w:p w14:paraId="7FEC7893" w14:textId="1D9F9828" w:rsidR="00826470" w:rsidRPr="00E378FB" w:rsidRDefault="00826470" w:rsidP="00E378FB">
      <w:pPr>
        <w:spacing w:line="480" w:lineRule="auto"/>
        <w:ind w:left="720" w:hanging="720"/>
        <w:rPr>
          <w:rFonts w:ascii="Times New Roman" w:hAnsi="Times New Roman" w:cs="Times New Roman"/>
          <w:sz w:val="24"/>
          <w:szCs w:val="24"/>
        </w:rPr>
      </w:pPr>
      <w:r w:rsidRPr="00E378FB">
        <w:rPr>
          <w:rFonts w:ascii="Times New Roman" w:hAnsi="Times New Roman" w:cs="Times New Roman"/>
          <w:sz w:val="24"/>
          <w:szCs w:val="24"/>
        </w:rPr>
        <w:t xml:space="preserve">Zhang, F. &amp; Li, Q. (2018). Security Vulnerability and Patch Management in Electric Utilities: A Data-Driven Analysis. </w:t>
      </w:r>
      <w:r w:rsidRPr="00E378FB">
        <w:rPr>
          <w:rFonts w:ascii="Times New Roman" w:hAnsi="Times New Roman" w:cs="Times New Roman"/>
          <w:i/>
          <w:sz w:val="24"/>
          <w:szCs w:val="24"/>
        </w:rPr>
        <w:t>Proceedings of the First Workshop on Radical and Experiential Security</w:t>
      </w:r>
      <w:r w:rsidRPr="00E378FB">
        <w:rPr>
          <w:rFonts w:ascii="Times New Roman" w:hAnsi="Times New Roman" w:cs="Times New Roman"/>
          <w:sz w:val="24"/>
          <w:szCs w:val="24"/>
        </w:rPr>
        <w:t>, pp. 65-68.</w:t>
      </w:r>
    </w:p>
    <w:p w14:paraId="0E9CFF4A" w14:textId="4F94A265" w:rsidR="00826470" w:rsidRPr="00E378FB" w:rsidRDefault="00826470" w:rsidP="00E378FB">
      <w:pPr>
        <w:spacing w:line="480" w:lineRule="auto"/>
        <w:ind w:left="720" w:hanging="720"/>
        <w:rPr>
          <w:rFonts w:ascii="Times New Roman" w:hAnsi="Times New Roman" w:cs="Times New Roman"/>
          <w:sz w:val="24"/>
          <w:szCs w:val="24"/>
        </w:rPr>
      </w:pPr>
      <w:r w:rsidRPr="00E378FB">
        <w:rPr>
          <w:rFonts w:ascii="Times New Roman" w:hAnsi="Times New Roman" w:cs="Times New Roman"/>
          <w:sz w:val="24"/>
          <w:szCs w:val="24"/>
        </w:rPr>
        <w:t>Park, F. (2019). Vulnerability M</w:t>
      </w:r>
      <w:r w:rsidR="00BC19CF">
        <w:rPr>
          <w:rFonts w:ascii="Times New Roman" w:hAnsi="Times New Roman" w:cs="Times New Roman"/>
          <w:sz w:val="24"/>
          <w:szCs w:val="24"/>
        </w:rPr>
        <w:t>a</w:t>
      </w:r>
      <w:r w:rsidRPr="00E378FB">
        <w:rPr>
          <w:rFonts w:ascii="Times New Roman" w:hAnsi="Times New Roman" w:cs="Times New Roman"/>
          <w:sz w:val="24"/>
          <w:szCs w:val="24"/>
        </w:rPr>
        <w:t>nagement.</w:t>
      </w:r>
    </w:p>
    <w:bookmarkEnd w:id="0"/>
    <w:p w14:paraId="6E4E5058" w14:textId="77777777" w:rsidR="00476010" w:rsidRPr="00E378FB" w:rsidRDefault="00476010" w:rsidP="00E378FB">
      <w:pPr>
        <w:spacing w:line="480" w:lineRule="auto"/>
        <w:ind w:left="720" w:hanging="720"/>
        <w:rPr>
          <w:rFonts w:ascii="Times New Roman" w:hAnsi="Times New Roman" w:cs="Times New Roman"/>
          <w:sz w:val="24"/>
          <w:szCs w:val="24"/>
        </w:rPr>
      </w:pPr>
    </w:p>
    <w:sectPr w:rsidR="00476010" w:rsidRPr="00E378FB" w:rsidSect="008343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16B39" w14:textId="77777777" w:rsidR="00721D12" w:rsidRDefault="00721D12" w:rsidP="00E378FB">
      <w:pPr>
        <w:spacing w:after="0" w:line="240" w:lineRule="auto"/>
      </w:pPr>
      <w:r>
        <w:separator/>
      </w:r>
    </w:p>
  </w:endnote>
  <w:endnote w:type="continuationSeparator" w:id="0">
    <w:p w14:paraId="602FD3CF" w14:textId="77777777" w:rsidR="00721D12" w:rsidRDefault="00721D12" w:rsidP="00E37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598190" w14:textId="77777777" w:rsidR="00721D12" w:rsidRDefault="00721D12" w:rsidP="00E378FB">
      <w:pPr>
        <w:spacing w:after="0" w:line="240" w:lineRule="auto"/>
      </w:pPr>
      <w:r>
        <w:separator/>
      </w:r>
    </w:p>
  </w:footnote>
  <w:footnote w:type="continuationSeparator" w:id="0">
    <w:p w14:paraId="202EB215" w14:textId="77777777" w:rsidR="00721D12" w:rsidRDefault="00721D12" w:rsidP="00E378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01AFA" w14:textId="6BF21C8F" w:rsidR="00834345" w:rsidRDefault="00834345" w:rsidP="00834345">
    <w:pPr>
      <w:pStyle w:val="Header"/>
    </w:pPr>
    <w:r>
      <w:t>PATCH   MANAGEMENT AND VULNERABILITY MANAGEMENT</w:t>
    </w:r>
    <w:r>
      <w:t xml:space="preserve">                                                                           </w:t>
    </w:r>
    <w:sdt>
      <w:sdtPr>
        <w:id w:val="12671891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99025E0" w14:textId="77777777" w:rsidR="00E378FB" w:rsidRDefault="00E378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5B0EE" w14:textId="6F179013" w:rsidR="00834345" w:rsidRDefault="00834345" w:rsidP="00834345">
    <w:pPr>
      <w:pStyle w:val="Header"/>
    </w:pPr>
    <w:r>
      <w:t xml:space="preserve">Running head: </w:t>
    </w:r>
    <w:r>
      <w:t xml:space="preserve">           </w:t>
    </w:r>
    <w:r>
      <w:t xml:space="preserve">PATCH </w:t>
    </w:r>
    <w:r>
      <w:t xml:space="preserve">  </w:t>
    </w:r>
    <w:r>
      <w:t>MANAGEMENT AND VULNERABILITY MANAGEMENT</w:t>
    </w:r>
    <w:r>
      <w:t xml:space="preserve">                                </w:t>
    </w:r>
    <w:sdt>
      <w:sdtPr>
        <w:id w:val="-11462742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A2A39DB" w14:textId="206E59BF" w:rsidR="00834345" w:rsidRDefault="00834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935"/>
    <w:rsid w:val="00042C65"/>
    <w:rsid w:val="001022F2"/>
    <w:rsid w:val="00104250"/>
    <w:rsid w:val="0011779C"/>
    <w:rsid w:val="00476010"/>
    <w:rsid w:val="00721D12"/>
    <w:rsid w:val="007C4C9D"/>
    <w:rsid w:val="00826470"/>
    <w:rsid w:val="00834345"/>
    <w:rsid w:val="008F6935"/>
    <w:rsid w:val="00947102"/>
    <w:rsid w:val="00AF371E"/>
    <w:rsid w:val="00BC19CF"/>
    <w:rsid w:val="00E14188"/>
    <w:rsid w:val="00E378FB"/>
    <w:rsid w:val="00F30C21"/>
    <w:rsid w:val="00FE7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8FB"/>
  </w:style>
  <w:style w:type="paragraph" w:styleId="Footer">
    <w:name w:val="footer"/>
    <w:basedOn w:val="Normal"/>
    <w:link w:val="FooterChar"/>
    <w:uiPriority w:val="99"/>
    <w:unhideWhenUsed/>
    <w:rsid w:val="00E37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8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8FB"/>
  </w:style>
  <w:style w:type="paragraph" w:styleId="Footer">
    <w:name w:val="footer"/>
    <w:basedOn w:val="Normal"/>
    <w:link w:val="FooterChar"/>
    <w:uiPriority w:val="99"/>
    <w:unhideWhenUsed/>
    <w:rsid w:val="00E37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2020-04-06T04:22:00Z</dcterms:created>
  <dcterms:modified xsi:type="dcterms:W3CDTF">2020-04-06T04:22:00Z</dcterms:modified>
</cp:coreProperties>
</file>